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FA7" w:rsidRPr="003F013D" w:rsidRDefault="00180FA7" w:rsidP="00180FA7">
      <w:pPr>
        <w:pStyle w:val="a3"/>
        <w:spacing w:before="0" w:beforeAutospacing="0" w:after="0" w:afterAutospacing="0"/>
        <w:jc w:val="center"/>
        <w:rPr>
          <w:color w:val="000000"/>
          <w:sz w:val="28"/>
          <w:szCs w:val="28"/>
          <w:lang w:val="kk-KZ"/>
        </w:rPr>
      </w:pPr>
      <w:r w:rsidRPr="003F013D">
        <w:rPr>
          <w:color w:val="000000"/>
          <w:sz w:val="28"/>
          <w:szCs w:val="28"/>
          <w:lang w:val="kk-KZ"/>
        </w:rPr>
        <w:t>10 ДӘРІС « ҚҰРЫЛЫС АУМАҒЫН ТОПОГРАФИЯЛЫҚ ТҮСІРУ.</w:t>
      </w:r>
    </w:p>
    <w:p w:rsidR="00180FA7" w:rsidRPr="003F013D" w:rsidRDefault="00180FA7" w:rsidP="00180FA7">
      <w:pPr>
        <w:pStyle w:val="a3"/>
        <w:spacing w:before="0" w:beforeAutospacing="0" w:after="0" w:afterAutospacing="0"/>
        <w:jc w:val="center"/>
        <w:rPr>
          <w:color w:val="000000"/>
          <w:sz w:val="28"/>
          <w:szCs w:val="28"/>
          <w:lang w:val="kk-KZ"/>
        </w:rPr>
      </w:pPr>
      <w:r w:rsidRPr="003F013D">
        <w:rPr>
          <w:color w:val="000000"/>
          <w:sz w:val="28"/>
          <w:szCs w:val="28"/>
          <w:lang w:val="kk-KZ"/>
        </w:rPr>
        <w:t>ҒИМАРАТТАРДЫ ӨЛШЕУ ЖӘНЕ ТІРЕК ҚҰРЫЛЫСТАРЫН ҮЙЛЕСТІРУ. ӨТУ ЖОЛДАРЫ МЕН ОРАМІШІЛІК АУМАҚТАРДЫ ТҮСІРУ</w:t>
      </w:r>
    </w:p>
    <w:p w:rsidR="00180FA7" w:rsidRDefault="00180FA7" w:rsidP="00180FA7">
      <w:pPr>
        <w:pStyle w:val="a3"/>
        <w:spacing w:before="0" w:beforeAutospacing="0" w:after="0" w:afterAutospacing="0"/>
        <w:jc w:val="center"/>
        <w:rPr>
          <w:color w:val="000000"/>
          <w:sz w:val="28"/>
          <w:szCs w:val="28"/>
          <w:lang w:val="kk-KZ"/>
        </w:rPr>
      </w:pPr>
      <w:r w:rsidRPr="003F013D">
        <w:rPr>
          <w:color w:val="000000"/>
          <w:sz w:val="28"/>
          <w:szCs w:val="28"/>
          <w:lang w:val="kk-KZ"/>
        </w:rPr>
        <w:t>ЕРЕКШЕЛІКТЕРІ. ҚҰРЫЛЫС САЛЫНБАҒАН АУМАҚТАРДЫ ТҮСІРУ»</w:t>
      </w:r>
    </w:p>
    <w:p w:rsidR="00180FA7" w:rsidRPr="003F013D" w:rsidRDefault="00180FA7" w:rsidP="00180FA7">
      <w:pPr>
        <w:pStyle w:val="a3"/>
        <w:spacing w:before="0" w:beforeAutospacing="0" w:after="0" w:afterAutospacing="0"/>
        <w:jc w:val="center"/>
        <w:rPr>
          <w:color w:val="000000"/>
          <w:sz w:val="28"/>
          <w:szCs w:val="28"/>
          <w:lang w:val="kk-KZ"/>
        </w:rPr>
      </w:pP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Жоспар:</w:t>
      </w: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1. Құрылыс аумағын түсіру әдістері.</w:t>
      </w: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2. Жолды түсіру. Ғимараттарды өлшеу және тірек құрылыстарын үйлестіру.</w:t>
      </w: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3. Орамішілік түсіру.</w:t>
      </w: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4. Құрылыс салынған аумақтарды биіктік түсіру.</w:t>
      </w: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5. Құрылыс салынбаған аумақты түсіру</w:t>
      </w:r>
    </w:p>
    <w:p w:rsidR="00180FA7"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180FA7" w:rsidRPr="003F013D" w:rsidRDefault="00180FA7" w:rsidP="00180FA7">
      <w:pPr>
        <w:pStyle w:val="a3"/>
        <w:spacing w:before="0" w:beforeAutospacing="0" w:after="0" w:afterAutospacing="0"/>
        <w:ind w:firstLine="709"/>
        <w:jc w:val="both"/>
        <w:rPr>
          <w:color w:val="000000"/>
          <w:sz w:val="28"/>
          <w:szCs w:val="28"/>
          <w:lang w:val="kk-KZ"/>
        </w:rPr>
      </w:pPr>
      <w:r>
        <w:rPr>
          <w:color w:val="000000"/>
          <w:sz w:val="28"/>
          <w:szCs w:val="28"/>
          <w:lang w:val="kk-KZ"/>
        </w:rPr>
        <w:t xml:space="preserve"> </w:t>
      </w:r>
      <w:r w:rsidRPr="003F013D">
        <w:rPr>
          <w:color w:val="000000"/>
          <w:sz w:val="28"/>
          <w:szCs w:val="28"/>
          <w:lang w:val="kk-KZ"/>
        </w:rPr>
        <w:t>Түсіру әдістері. Құрылыс салынған аумақтарда, әдетте, 1:500 немесе 1:1000 масштабтағы жағдайды көлденең түсіру және рельефтің биіктігін түсіру жеке орындалады. Көлденең түсіру қасбеттер мен өткелдерді түсіруден және жағдайды кварталішілік түсіруден тұрады. Биіктік түсірілім өту жолдары мен орам аумақтарын нивелирлеуді қамтиды.</w:t>
      </w: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1:2000 және 1:5000 масштабтағы үлкен құрылыс аумақтарының жоспарлары мәні бойынша есепке алу-анықтамалық сипаттағы құжаттар болып табылады және әдетте 1:500 және 1:1000 түсірілімдер негізінде жасалады.</w:t>
      </w: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Күрделі құрылысы бар зауыттық және қалалық аумақтарды топографиялық түсіру талдау әдісімен жүргізіледі. Бұл ретте ғимараттардың қасбеттері мен жағдайды теодолиттік жүріс пен бағаналық желілер жағынан тік бұрышты және полярлық координаттар мен сызықтық қашаулар әдісімен алып тастайды. Рельеф көлденең және квадрат бойынша нивелирленумен алынады.</w:t>
      </w: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Кенттерді түсіру кезінде графоаналитикалық әдіс қолданылуы мүмкін, онда орамдар мен күрделі құрылыстардың бұрыштарының координаттары аналитикалық түрде анықталады, ал жағдайдың бөлшектері мен жер бедері мензулда алынады.</w:t>
      </w: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Құрылыс салынған аумақтарда, түсіру әдісіне қарамастан, құрылыстарды өлшейді және күрделі ғимараттар мен құрылыстардың басты нүктелері бұрыштарының, сондай-ақ рельстер бастарының биіктігінің және жол төсемі жиектерінің, ғимараттардың, лотоктардың және т.б. талдамалы координаттарын анықтайды.</w:t>
      </w: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Жолдарды түсіру. Өткелдерді түсіру қасбеттік сызықты түсіруден, ғимарат контурының өлшемдерінен, орамдар мен күрделі ғимараттардың бұрыштарының координаттарын анықтаудан, қасбеттердің қарама-қарсы жақтары арасындағы қашықтықтың бақылау өлшемдерінен тұрады.</w:t>
      </w: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C64EE">
        <w:rPr>
          <w:color w:val="000000"/>
          <w:sz w:val="28"/>
          <w:szCs w:val="28"/>
          <w:lang w:val="kk-KZ"/>
        </w:rPr>
        <w:t xml:space="preserve">Өтпе жолдарды түсіру көшенің бір немесе екі жағынан салынған теодолиттік жүріс нүктелерінен жүргізіледі. </w:t>
      </w:r>
      <w:r w:rsidRPr="00F17263">
        <w:rPr>
          <w:color w:val="000000"/>
          <w:sz w:val="28"/>
          <w:szCs w:val="28"/>
          <w:lang w:val="kk-KZ"/>
        </w:rPr>
        <w:t>Соңғы жағдайда түсіру жүрістері қиылыстарда</w:t>
      </w:r>
      <w:r w:rsidRPr="003F013D">
        <w:rPr>
          <w:color w:val="000000"/>
          <w:sz w:val="28"/>
          <w:szCs w:val="28"/>
          <w:lang w:val="kk-KZ"/>
        </w:rPr>
        <w:t xml:space="preserve"> </w:t>
      </w:r>
      <w:r w:rsidRPr="00F17263">
        <w:rPr>
          <w:color w:val="000000"/>
          <w:sz w:val="28"/>
          <w:szCs w:val="28"/>
          <w:lang w:val="kk-KZ"/>
        </w:rPr>
        <w:t xml:space="preserve">көлденең жүрістермен байланыстырылады. Суретке түсіру үшін теодолитті жүріс нүктелеріне немесе ғимараттардың заңды </w:t>
      </w:r>
      <w:r w:rsidRPr="00F17263">
        <w:rPr>
          <w:color w:val="000000"/>
          <w:sz w:val="28"/>
          <w:szCs w:val="28"/>
          <w:lang w:val="kk-KZ"/>
        </w:rPr>
        <w:lastRenderedPageBreak/>
        <w:t>Үйлестірілген бұрыштарына ұштары тірелетін тұстама сызықтары қосымша салынуы мүмкін.</w:t>
      </w: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Қасбеттерді теодолитті түсіру кезінде негізінен тікбұрышты координаттар (перпендикулярлар) әдісін қолданады.Қасбеттерді өлшеу цокольды сызықтан жоғары рулеткамен жүргізіледі, бұл ретте барлық сәулет шығыңқылары, аркалар, ойықтар және т.б. Өлшемдері 1 см-ге дейінгі дәлдікпен анықталады.</w:t>
      </w:r>
    </w:p>
    <w:p w:rsidR="00180FA7" w:rsidRPr="003C64EE"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C64EE">
        <w:rPr>
          <w:color w:val="000000"/>
          <w:sz w:val="28"/>
          <w:szCs w:val="28"/>
          <w:lang w:val="kk-KZ"/>
        </w:rPr>
        <w:t>Бақылау өлшеулерін көше қиылыстарында бұрыштық ғимараттардың қысқа Үйлестірілген нүктелері арасындағы диагональ бойынша, ал ұзын кварталдар кезінде - қарама-қарсы қасбеттердің алынған нүктелері арасындағы көлденең бойынша іріктеп орындайды.</w:t>
      </w:r>
    </w:p>
    <w:p w:rsidR="00180FA7" w:rsidRPr="00F17263"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C64EE">
        <w:rPr>
          <w:color w:val="000000"/>
          <w:sz w:val="28"/>
          <w:szCs w:val="28"/>
          <w:lang w:val="kk-KZ"/>
        </w:rPr>
        <w:t xml:space="preserve">Ғимараттардың қасбеттерін түсіру және өлшеу нәтижелері және олардың арасындағы қашықтық абриске жазылады (10.1 сурет), ол тығыз қағазда ірі масштабта жүргізіледі. </w:t>
      </w:r>
      <w:r w:rsidRPr="00F17263">
        <w:rPr>
          <w:color w:val="000000"/>
          <w:sz w:val="28"/>
          <w:szCs w:val="28"/>
          <w:lang w:val="kk-KZ"/>
        </w:rPr>
        <w:t>Абристе</w:t>
      </w:r>
    </w:p>
    <w:p w:rsidR="00180FA7" w:rsidRPr="00DA02F6"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xml:space="preserve">Түсіру әдістері. Құрылыс салынған аумақтарда, әдетте, 1:500 немесе 1:1000 масштабтағы жағдайды көлденең түсіру және рельефтің биіктігін түсіру жеке орындалады. </w:t>
      </w:r>
      <w:r w:rsidRPr="00DA02F6">
        <w:rPr>
          <w:color w:val="000000"/>
          <w:sz w:val="28"/>
          <w:szCs w:val="28"/>
          <w:lang w:val="kk-KZ"/>
        </w:rPr>
        <w:t>Көлденең түсіру қасбеттер мен өткелдерді түсіруден және жағдайды кварталішілік түсіруден тұрады. Биіктік түсірілім өту жолдары мен орам аумақтарын нивелирлеуді қамтиды.</w:t>
      </w:r>
    </w:p>
    <w:p w:rsidR="00180FA7" w:rsidRPr="00DA02F6"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DA02F6">
        <w:rPr>
          <w:color w:val="000000"/>
          <w:sz w:val="28"/>
          <w:szCs w:val="28"/>
          <w:lang w:val="kk-KZ"/>
        </w:rPr>
        <w:t>1:2000 және 1:5000 масштабтағы үлкен құрылыс аумақтарының жоспарлары мәні бойынша есепке алу-анықтамалық сипаттағы құжаттар болып табылады және әдетте 1:500 және 1:1000 түсірілімдер негізінде жасалады.</w:t>
      </w:r>
    </w:p>
    <w:p w:rsidR="00180FA7" w:rsidRPr="00DA02F6"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xml:space="preserve">Күрделі құрылысы бар зауыттық және қалалық аумақтарды топографиялық түсіру талдау әдісімен жүргізіледі. Бұл ретте ғимараттардың қасбеттері мен жағдайды теодолиттік жүріс пен бағаналық желілер жағынан тік бұрышты және полярлық координаттар мен сызықтық қашаулар әдісімен алып тастайды. </w:t>
      </w:r>
      <w:r w:rsidRPr="00DA02F6">
        <w:rPr>
          <w:color w:val="000000"/>
          <w:sz w:val="28"/>
          <w:szCs w:val="28"/>
          <w:lang w:val="kk-KZ"/>
        </w:rPr>
        <w:t>Рельеф көлденең және квадрат бойынша нивелирленумен алынады.</w:t>
      </w:r>
    </w:p>
    <w:p w:rsidR="00180FA7" w:rsidRPr="00F17263"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Кенттерді түсіру кезінде графоаналитикалық әдіс қолданылуы мүмкін, онда орамдар мен күрделі құрылыстардың бұрыштарының координаттары аналитикалық түрде анықталады, ал жағдайдың бөлшектері мен жер бедері мензулда алынады.</w:t>
      </w:r>
    </w:p>
    <w:p w:rsidR="00180FA7" w:rsidRPr="00F17263"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Құрылыс салынған аумақтарда, түсіру әдісіне қарамастан, құрылыстарды өлшейді және күрделі ғимараттар мен құрылыстардың басты нүктелері бұрыштарының, сондай-ақ рельстер бастарының биіктігінің және жол төсемі жиектерінің, ғимараттардың, лотоктардың және т.б. талдамалы координаттарын анықтайды.</w:t>
      </w:r>
    </w:p>
    <w:p w:rsidR="00180FA7" w:rsidRPr="00F17263"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Жолдарды түсіру. Өткелдерді түсіру қасбеттік сызықты түсіруден, ғимарат контурының өлшемдерінен, орамдар мен күрделі ғимараттардың бұрыштарының координаттарын анықтаудан, қасбеттердің қарама-қарсы жақтары арасындағы қашықтықтың бақылау өлшемдерінен тұрады.</w:t>
      </w:r>
    </w:p>
    <w:p w:rsidR="00180FA7"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xml:space="preserve">Өтпе жолдарды түсіру көшенің бір немесе екі жағынан салынған теодолиттік жүріс нүктелерінен жүргізіледі. Соңғы жағдайда түсіру жүрістері </w:t>
      </w:r>
      <w:r w:rsidRPr="00F17263">
        <w:rPr>
          <w:color w:val="000000"/>
          <w:sz w:val="28"/>
          <w:szCs w:val="28"/>
          <w:lang w:val="kk-KZ"/>
        </w:rPr>
        <w:lastRenderedPageBreak/>
        <w:t>қиылыстарда</w:t>
      </w:r>
      <w:r>
        <w:rPr>
          <w:color w:val="000000"/>
          <w:sz w:val="28"/>
          <w:szCs w:val="28"/>
          <w:lang w:val="kk-KZ"/>
        </w:rPr>
        <w:t xml:space="preserve"> </w:t>
      </w:r>
      <w:r w:rsidRPr="00F17263">
        <w:rPr>
          <w:color w:val="000000"/>
          <w:sz w:val="28"/>
          <w:szCs w:val="28"/>
          <w:lang w:val="kk-KZ"/>
        </w:rPr>
        <w:t xml:space="preserve">көлденең жүрістермен байланыстырылады. Суретке түсіру үшін теодолитті жүріс нүктелеріне немесе ғимараттардың заңды </w:t>
      </w:r>
      <w:r>
        <w:rPr>
          <w:color w:val="000000"/>
          <w:sz w:val="28"/>
          <w:szCs w:val="28"/>
          <w:lang w:val="kk-KZ"/>
        </w:rPr>
        <w:t xml:space="preserve">      </w:t>
      </w:r>
    </w:p>
    <w:p w:rsidR="00180FA7"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C64EE">
        <w:rPr>
          <w:color w:val="000000"/>
          <w:sz w:val="28"/>
          <w:szCs w:val="28"/>
          <w:lang w:val="kk-KZ"/>
        </w:rPr>
        <w:t>Үйлестірілген бұрыштарына ұштары тірелетін тұстама сызықтары қосымша салынуы мүмкін.Қасбеттерді теодолитті түсіру кезінде негізінен тікбұрышты координаттар (перпендикулярлар) әдісін қолданады.</w:t>
      </w:r>
    </w:p>
    <w:p w:rsidR="00180FA7" w:rsidRPr="003C64EE"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C64EE">
        <w:rPr>
          <w:color w:val="000000"/>
          <w:sz w:val="28"/>
          <w:szCs w:val="28"/>
          <w:lang w:val="kk-KZ"/>
        </w:rPr>
        <w:t>Қасбеттерді өлшеу цокольды сызықтан жоғары рулеткамен жүргізіледі, бұл ретте барлық сәулет шығыңқылары, аркалар, ойықтар және т.б. Өлшемдері 1 см-ге дейінгі дәлдікпен анықталады.</w:t>
      </w:r>
    </w:p>
    <w:p w:rsidR="00180FA7"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C64EE">
        <w:rPr>
          <w:color w:val="000000"/>
          <w:sz w:val="28"/>
          <w:szCs w:val="28"/>
          <w:lang w:val="kk-KZ"/>
        </w:rPr>
        <w:t>Бақылау өлшеулерін көше қиылыстарында бұрыштық ғимараттардың қысқа Үйлестірілген нүктелері арасындағы диагональ бойынша, ал ұзын кварталдар кезінде - қарама-қарсы қасбеттердің алынған нүктелері арасындағы көлденең бойынша іріктеп орындайды.</w:t>
      </w:r>
    </w:p>
    <w:p w:rsidR="00180FA7" w:rsidRPr="003C64EE" w:rsidRDefault="00180FA7" w:rsidP="00180FA7">
      <w:pPr>
        <w:pStyle w:val="a3"/>
        <w:spacing w:before="0" w:beforeAutospacing="0" w:after="0" w:afterAutospacing="0"/>
        <w:ind w:firstLine="709"/>
        <w:jc w:val="both"/>
        <w:rPr>
          <w:color w:val="000000"/>
          <w:sz w:val="28"/>
          <w:szCs w:val="28"/>
          <w:lang w:val="kk-KZ"/>
        </w:rPr>
      </w:pPr>
      <w:r w:rsidRPr="003F013D">
        <w:rPr>
          <w:noProof/>
          <w:color w:val="000000"/>
          <w:sz w:val="28"/>
          <w:szCs w:val="28"/>
        </w:rPr>
        <w:drawing>
          <wp:anchor distT="0" distB="0" distL="114300" distR="114300" simplePos="0" relativeHeight="251659264" behindDoc="0" locked="0" layoutInCell="1" allowOverlap="1">
            <wp:simplePos x="0" y="0"/>
            <wp:positionH relativeFrom="column">
              <wp:posOffset>2044065</wp:posOffset>
            </wp:positionH>
            <wp:positionV relativeFrom="paragraph">
              <wp:posOffset>617220</wp:posOffset>
            </wp:positionV>
            <wp:extent cx="2000250" cy="3200400"/>
            <wp:effectExtent l="19050" t="0" r="0" b="0"/>
            <wp:wrapNone/>
            <wp:docPr id="4"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 cstate="print"/>
                    <a:srcRect/>
                    <a:stretch>
                      <a:fillRect/>
                    </a:stretch>
                  </pic:blipFill>
                  <pic:spPr bwMode="auto">
                    <a:xfrm>
                      <a:off x="0" y="0"/>
                      <a:ext cx="2000250" cy="3200400"/>
                    </a:xfrm>
                    <a:prstGeom prst="rect">
                      <a:avLst/>
                    </a:prstGeom>
                    <a:noFill/>
                    <a:ln w="9525">
                      <a:noFill/>
                      <a:miter lim="800000"/>
                      <a:headEnd/>
                      <a:tailEnd/>
                    </a:ln>
                  </pic:spPr>
                </pic:pic>
              </a:graphicData>
            </a:graphic>
          </wp:anchor>
        </w:drawing>
      </w:r>
      <w:r w:rsidRPr="003C64EE">
        <w:rPr>
          <w:color w:val="000000"/>
          <w:sz w:val="28"/>
          <w:szCs w:val="28"/>
          <w:lang w:val="kk-KZ"/>
        </w:rPr>
        <w:t xml:space="preserve">Ғимараттардың қасбеттерін түсіру және өлшеу нәтижелері және олардың </w:t>
      </w:r>
      <w:r>
        <w:rPr>
          <w:color w:val="000000"/>
          <w:sz w:val="28"/>
          <w:szCs w:val="28"/>
          <w:lang w:val="kk-KZ"/>
        </w:rPr>
        <w:t xml:space="preserve"> </w:t>
      </w:r>
      <w:r w:rsidRPr="003C64EE">
        <w:rPr>
          <w:color w:val="000000"/>
          <w:sz w:val="28"/>
          <w:szCs w:val="28"/>
          <w:lang w:val="kk-KZ"/>
        </w:rPr>
        <w:t xml:space="preserve">арасындағы қашықтық абриске жазылады (10.1 сурет), ол тығыз қағазда ірі масштабта жүргізіледі. </w:t>
      </w:r>
      <w:r w:rsidRPr="00F17263">
        <w:rPr>
          <w:color w:val="000000"/>
          <w:sz w:val="28"/>
          <w:szCs w:val="28"/>
          <w:lang w:val="kk-KZ"/>
        </w:rPr>
        <w:t>Абристе</w:t>
      </w:r>
    </w:p>
    <w:p w:rsidR="00180FA7" w:rsidRPr="003F013D" w:rsidRDefault="00180FA7" w:rsidP="00180FA7">
      <w:pPr>
        <w:jc w:val="both"/>
        <w:rPr>
          <w:rFonts w:ascii="Times New Roman" w:hAnsi="Times New Roman"/>
          <w:sz w:val="28"/>
          <w:szCs w:val="28"/>
          <w:lang w:val="kk-KZ"/>
        </w:rPr>
      </w:pPr>
    </w:p>
    <w:p w:rsidR="00180FA7" w:rsidRPr="003F013D" w:rsidRDefault="00180FA7" w:rsidP="00180FA7">
      <w:pPr>
        <w:jc w:val="both"/>
        <w:rPr>
          <w:rFonts w:ascii="Times New Roman" w:hAnsi="Times New Roman"/>
          <w:sz w:val="28"/>
          <w:szCs w:val="28"/>
          <w:lang w:val="kk-KZ"/>
        </w:rPr>
      </w:pPr>
    </w:p>
    <w:p w:rsidR="00180FA7" w:rsidRPr="003F013D" w:rsidRDefault="00180FA7" w:rsidP="00180FA7">
      <w:pPr>
        <w:jc w:val="both"/>
        <w:rPr>
          <w:rFonts w:ascii="Times New Roman" w:hAnsi="Times New Roman"/>
          <w:sz w:val="28"/>
          <w:szCs w:val="28"/>
          <w:lang w:val="kk-KZ"/>
        </w:rPr>
      </w:pPr>
    </w:p>
    <w:p w:rsidR="00180FA7" w:rsidRPr="003F013D" w:rsidRDefault="00180FA7" w:rsidP="00180FA7">
      <w:pPr>
        <w:jc w:val="both"/>
        <w:rPr>
          <w:rFonts w:ascii="Times New Roman" w:hAnsi="Times New Roman"/>
          <w:sz w:val="28"/>
          <w:szCs w:val="28"/>
          <w:lang w:val="kk-KZ"/>
        </w:rPr>
      </w:pPr>
    </w:p>
    <w:p w:rsidR="00180FA7" w:rsidRPr="003F013D" w:rsidRDefault="00180FA7" w:rsidP="00180FA7">
      <w:pPr>
        <w:jc w:val="both"/>
        <w:rPr>
          <w:rFonts w:ascii="Times New Roman" w:hAnsi="Times New Roman"/>
          <w:sz w:val="28"/>
          <w:szCs w:val="28"/>
          <w:lang w:val="kk-KZ"/>
        </w:rPr>
      </w:pPr>
    </w:p>
    <w:p w:rsidR="00180FA7" w:rsidRPr="003F013D" w:rsidRDefault="00180FA7" w:rsidP="00180FA7">
      <w:pPr>
        <w:jc w:val="both"/>
        <w:rPr>
          <w:rFonts w:ascii="Times New Roman" w:hAnsi="Times New Roman"/>
          <w:sz w:val="28"/>
          <w:szCs w:val="28"/>
          <w:lang w:val="kk-KZ"/>
        </w:rPr>
      </w:pPr>
    </w:p>
    <w:p w:rsidR="00180FA7" w:rsidRPr="003F013D" w:rsidRDefault="00180FA7" w:rsidP="00180FA7">
      <w:pPr>
        <w:jc w:val="both"/>
        <w:rPr>
          <w:rFonts w:ascii="Times New Roman" w:hAnsi="Times New Roman"/>
          <w:sz w:val="28"/>
          <w:szCs w:val="28"/>
          <w:lang w:val="kk-KZ"/>
        </w:rPr>
      </w:pPr>
    </w:p>
    <w:p w:rsidR="00180FA7" w:rsidRPr="003F013D" w:rsidRDefault="00180FA7" w:rsidP="00180FA7">
      <w:pPr>
        <w:jc w:val="both"/>
        <w:rPr>
          <w:rFonts w:ascii="Times New Roman" w:hAnsi="Times New Roman"/>
          <w:sz w:val="28"/>
          <w:szCs w:val="28"/>
          <w:lang w:val="kk-KZ"/>
        </w:rPr>
      </w:pPr>
    </w:p>
    <w:p w:rsidR="00180FA7" w:rsidRPr="003F013D" w:rsidRDefault="00180FA7" w:rsidP="00180FA7">
      <w:pPr>
        <w:jc w:val="both"/>
        <w:rPr>
          <w:rFonts w:ascii="Times New Roman" w:hAnsi="Times New Roman"/>
          <w:sz w:val="28"/>
          <w:szCs w:val="28"/>
          <w:lang w:val="kk-KZ"/>
        </w:rPr>
      </w:pPr>
    </w:p>
    <w:p w:rsidR="00180FA7" w:rsidRPr="003F013D" w:rsidRDefault="00180FA7" w:rsidP="00180FA7">
      <w:pPr>
        <w:jc w:val="both"/>
        <w:rPr>
          <w:rFonts w:ascii="Times New Roman" w:hAnsi="Times New Roman"/>
          <w:sz w:val="28"/>
          <w:szCs w:val="28"/>
          <w:lang w:val="kk-KZ"/>
        </w:rPr>
      </w:pPr>
    </w:p>
    <w:p w:rsidR="00180FA7" w:rsidRPr="003F013D" w:rsidRDefault="00180FA7" w:rsidP="00180FA7">
      <w:pPr>
        <w:jc w:val="both"/>
        <w:rPr>
          <w:rFonts w:ascii="Times New Roman" w:hAnsi="Times New Roman"/>
          <w:sz w:val="28"/>
          <w:szCs w:val="28"/>
          <w:lang w:val="kk-KZ"/>
        </w:rPr>
      </w:pPr>
    </w:p>
    <w:p w:rsidR="00180FA7" w:rsidRPr="003F013D" w:rsidRDefault="00180FA7" w:rsidP="00180FA7">
      <w:pPr>
        <w:jc w:val="both"/>
        <w:rPr>
          <w:rFonts w:ascii="Times New Roman" w:hAnsi="Times New Roman"/>
          <w:sz w:val="28"/>
          <w:szCs w:val="28"/>
          <w:lang w:val="kk-KZ"/>
        </w:rPr>
      </w:pPr>
    </w:p>
    <w:p w:rsidR="00180FA7" w:rsidRPr="003F013D" w:rsidRDefault="00180FA7" w:rsidP="00180FA7">
      <w:pPr>
        <w:jc w:val="both"/>
        <w:rPr>
          <w:rFonts w:ascii="Times New Roman" w:hAnsi="Times New Roman"/>
          <w:sz w:val="28"/>
          <w:szCs w:val="28"/>
          <w:lang w:val="kk-KZ"/>
        </w:rPr>
      </w:pPr>
    </w:p>
    <w:p w:rsidR="00180FA7" w:rsidRPr="003F013D" w:rsidRDefault="00180FA7" w:rsidP="00180FA7">
      <w:pPr>
        <w:jc w:val="both"/>
        <w:rPr>
          <w:rFonts w:ascii="Times New Roman" w:hAnsi="Times New Roman"/>
          <w:sz w:val="28"/>
          <w:szCs w:val="28"/>
          <w:lang w:val="kk-KZ"/>
        </w:rPr>
      </w:pPr>
    </w:p>
    <w:p w:rsidR="00180FA7" w:rsidRPr="003F013D" w:rsidRDefault="00180FA7" w:rsidP="00180FA7">
      <w:pPr>
        <w:jc w:val="both"/>
        <w:rPr>
          <w:rFonts w:ascii="Times New Roman" w:hAnsi="Times New Roman"/>
          <w:sz w:val="28"/>
          <w:szCs w:val="28"/>
          <w:lang w:val="kk-KZ"/>
        </w:rPr>
      </w:pPr>
    </w:p>
    <w:p w:rsidR="00180FA7" w:rsidRDefault="00180FA7" w:rsidP="00180FA7">
      <w:pPr>
        <w:jc w:val="both"/>
        <w:rPr>
          <w:rFonts w:ascii="Times New Roman" w:hAnsi="Times New Roman"/>
          <w:color w:val="000000"/>
          <w:sz w:val="28"/>
          <w:szCs w:val="28"/>
          <w:lang w:val="kk-KZ"/>
        </w:rPr>
      </w:pPr>
    </w:p>
    <w:p w:rsidR="00180FA7" w:rsidRPr="003F013D" w:rsidRDefault="00180FA7" w:rsidP="00180FA7">
      <w:pPr>
        <w:jc w:val="center"/>
        <w:rPr>
          <w:rFonts w:ascii="Times New Roman" w:hAnsi="Times New Roman"/>
          <w:color w:val="000000"/>
          <w:sz w:val="28"/>
          <w:szCs w:val="28"/>
          <w:lang w:val="kk-KZ"/>
        </w:rPr>
      </w:pPr>
      <w:r w:rsidRPr="00F17263">
        <w:rPr>
          <w:rFonts w:ascii="Times New Roman" w:hAnsi="Times New Roman"/>
          <w:color w:val="000000"/>
          <w:sz w:val="28"/>
          <w:szCs w:val="28"/>
          <w:lang w:val="kk-KZ"/>
        </w:rPr>
        <w:t>Сурет 10.1-Абрис</w:t>
      </w:r>
    </w:p>
    <w:p w:rsidR="00180FA7" w:rsidRDefault="00180FA7" w:rsidP="00180FA7">
      <w:pPr>
        <w:pStyle w:val="a3"/>
        <w:spacing w:before="0" w:beforeAutospacing="0" w:after="0" w:afterAutospacing="0"/>
        <w:jc w:val="both"/>
        <w:rPr>
          <w:color w:val="000000"/>
          <w:sz w:val="28"/>
          <w:szCs w:val="28"/>
          <w:lang w:val="kk-KZ"/>
        </w:rPr>
      </w:pPr>
    </w:p>
    <w:p w:rsidR="00180FA7" w:rsidRPr="003F013D" w:rsidRDefault="00180FA7" w:rsidP="00180FA7">
      <w:pPr>
        <w:pStyle w:val="a3"/>
        <w:spacing w:before="0" w:beforeAutospacing="0" w:after="0" w:afterAutospacing="0"/>
        <w:jc w:val="both"/>
        <w:rPr>
          <w:color w:val="000000"/>
          <w:sz w:val="28"/>
          <w:szCs w:val="28"/>
          <w:lang w:val="kk-KZ"/>
        </w:rPr>
      </w:pPr>
      <w:r w:rsidRPr="003F013D">
        <w:rPr>
          <w:color w:val="000000"/>
          <w:sz w:val="28"/>
          <w:szCs w:val="28"/>
          <w:lang w:val="kk-KZ"/>
        </w:rPr>
        <w:t>ғимараттың мақсаты мен қабаттылығы, материалы, ғимараттардың нөмірлері, көшелердің атауы және т. б. көрсетіледі.</w:t>
      </w: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 xml:space="preserve">Орамішілік түсіру. Қасбеттік түсіруден кейін өту жолдары бойынша негізгі теодолиттік жүрістерге сүйенетін оқпан сызықтарының нүктелерінен немесе түсіру жүрістерінен орамішілік түсіруді жүргізеді. Қажет болған жағдайда, ұштары қасбеттік желінің тірек ғимараттарына байлайтын перпендикулярлы оқпан сызықтарын немесе көлденең сызықтарды төсейді. </w:t>
      </w:r>
      <w:r>
        <w:rPr>
          <w:color w:val="000000"/>
          <w:sz w:val="28"/>
          <w:szCs w:val="28"/>
          <w:lang w:val="kk-KZ"/>
        </w:rPr>
        <w:t xml:space="preserve">        </w:t>
      </w:r>
      <w:r w:rsidRPr="003F013D">
        <w:rPr>
          <w:color w:val="000000"/>
          <w:sz w:val="28"/>
          <w:szCs w:val="28"/>
          <w:lang w:val="kk-KZ"/>
        </w:rPr>
        <w:t>Түсіру әдістері мен өлшеу дәлдігі қасбеттік түсірілімдегі сияқты, сондай-ақ ғимараттарды өлшеуді орындайды және абрис жүргізеді.</w:t>
      </w: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Бақылау өлшемдері кезінде жоспарда өлшенген қашықтық заттай өлшенген бірдей қашықтықтардан, шамаға ерекшеленбеуі тиіс:</w:t>
      </w:r>
    </w:p>
    <w:p w:rsidR="00180FA7" w:rsidRPr="003F013D" w:rsidRDefault="00180FA7" w:rsidP="00180FA7">
      <w:pPr>
        <w:jc w:val="both"/>
        <w:rPr>
          <w:rFonts w:ascii="Times New Roman" w:hAnsi="Times New Roman"/>
          <w:color w:val="000000"/>
          <w:sz w:val="28"/>
          <w:szCs w:val="28"/>
          <w:lang w:val="kk-KZ"/>
        </w:rPr>
      </w:pPr>
      <w:r w:rsidRPr="003F013D">
        <w:rPr>
          <w:rFonts w:ascii="Times New Roman" w:hAnsi="Times New Roman"/>
          <w:noProof/>
          <w:sz w:val="28"/>
          <w:szCs w:val="28"/>
        </w:rPr>
        <w:drawing>
          <wp:anchor distT="0" distB="0" distL="114300" distR="114300" simplePos="0" relativeHeight="251660288" behindDoc="0" locked="0" layoutInCell="1" allowOverlap="1">
            <wp:simplePos x="0" y="0"/>
            <wp:positionH relativeFrom="column">
              <wp:posOffset>2263140</wp:posOffset>
            </wp:positionH>
            <wp:positionV relativeFrom="paragraph">
              <wp:posOffset>16510</wp:posOffset>
            </wp:positionV>
            <wp:extent cx="1057275" cy="238125"/>
            <wp:effectExtent l="19050" t="0" r="9525" b="0"/>
            <wp:wrapNone/>
            <wp:docPr id="3"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 cstate="print"/>
                    <a:srcRect/>
                    <a:stretch>
                      <a:fillRect/>
                    </a:stretch>
                  </pic:blipFill>
                  <pic:spPr bwMode="auto">
                    <a:xfrm>
                      <a:off x="0" y="0"/>
                      <a:ext cx="1057275" cy="238125"/>
                    </a:xfrm>
                    <a:prstGeom prst="rect">
                      <a:avLst/>
                    </a:prstGeom>
                    <a:noFill/>
                    <a:ln w="9525">
                      <a:noFill/>
                      <a:miter lim="800000"/>
                      <a:headEnd/>
                      <a:tailEnd/>
                    </a:ln>
                  </pic:spPr>
                </pic:pic>
              </a:graphicData>
            </a:graphic>
          </wp:anchor>
        </w:drawing>
      </w:r>
      <w:r w:rsidRPr="003F013D">
        <w:rPr>
          <w:rFonts w:ascii="Times New Roman" w:hAnsi="Times New Roman"/>
          <w:sz w:val="28"/>
          <w:szCs w:val="28"/>
          <w:lang w:val="kk-KZ"/>
        </w:rPr>
        <w:t xml:space="preserve">                                                                                                                      </w:t>
      </w:r>
      <w:r w:rsidRPr="00F17263">
        <w:rPr>
          <w:rFonts w:ascii="Times New Roman" w:hAnsi="Times New Roman"/>
          <w:color w:val="000000"/>
          <w:sz w:val="28"/>
          <w:szCs w:val="28"/>
          <w:lang w:val="kk-KZ"/>
        </w:rPr>
        <w:t>(10.1)</w:t>
      </w:r>
    </w:p>
    <w:p w:rsidR="00180FA7" w:rsidRPr="003F013D" w:rsidRDefault="00180FA7" w:rsidP="00180FA7">
      <w:pPr>
        <w:pStyle w:val="a3"/>
        <w:spacing w:before="0" w:beforeAutospacing="0" w:after="0" w:afterAutospacing="0"/>
        <w:jc w:val="both"/>
        <w:rPr>
          <w:color w:val="000000"/>
          <w:sz w:val="28"/>
          <w:szCs w:val="28"/>
          <w:lang w:val="kk-KZ"/>
        </w:rPr>
      </w:pPr>
      <w:r w:rsidRPr="003F013D">
        <w:rPr>
          <w:color w:val="000000"/>
          <w:sz w:val="28"/>
          <w:szCs w:val="28"/>
          <w:lang w:val="kk-KZ"/>
        </w:rPr>
        <w:lastRenderedPageBreak/>
        <w:t>мұнда М - жоспар ауқымының белгісі.</w:t>
      </w: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Биіктік түсіру. Құрылыс салынған аумақтарда рельефті түсіру жолдар мен көшелердің бойлық және көлденең бейіндерін, сондай-ақ тік жоспарлау жобасын әзірлеу, жолдарды, жер асты коммуникацияларын, ғимараттар мен басқа да құрылыстардың іргетастарын жобалау үшін қажетті аумақтың биік жоспарларын жасау үшін жүргізіледі. Рельеф көлденең және биіктіктер жоспарларында бейнеленеді (1 см дейін дөңгелектенеді). Көлденең құрылыстың контуры арқылы пунктирмен жүргізіледі. Тығыз салынған аумақта 1:500 масштабтағы жоспарларда көлденең жүргізілмеуі мүмкін, ал рельеф тек биіктіктермен сипатталуы мүмкін.</w:t>
      </w: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Құрылыс салынған аумақтарды биіктік түсіру жолдар мен көшелерді нивелирлеуге және орамдар мен учаскелерді нивелирлеуге бөлінеді.</w:t>
      </w: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Құрылыс салынбаған аумақты түсіру. Тахеометрлік түсіру. Тахеометриялық түсіру желілік құрылыстарды іздестіру кезінде күрделі рельефі бар шағын алаңдарды және созылған жолақтарды топографиялық ірі масштабты түсірудің ең көп таралған әдісі болып табылады. Әдетте пикеттік нүктелерге дейін көлденең төсеу мен асып кетуді өлшеуге мүмкіндік беретін номограмма тахеометрлерді қолдануға ұмтылады.</w:t>
      </w: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Бір планшетке түсіру негіздемесінің тығыздығы жоспар масштабы 1:500 10 нүктеден кем емес, 1: 1000-20 нүкте, 1: 2000-50 нүкте болғанда құрауы тиіс; контуры тақ жерлерде бұл пункттер саны 2 есе азайтылуы мүмкін.</w:t>
      </w: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Құрылыс салынбаған аумақта түсіру желілерін қоюландыру Тахеометриялық жүрістермен жүргізіледі. 1 :500 масштабты түсіргенде мұндай жүрістерде сызықтар лентамен немесе оптикалық қашықтық өлшеуішпен өлшенеді. Жазық жерлерде асуды тахеометрді нивелир ретінде пайдалана отырып және тік шеңберге нөлдің орнына тең санауды белгілей отырып көлденең сәулемен анықтауға болады.</w:t>
      </w: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Тахеометриялық түсірудің нәтижелері далалық журналға жазылады. Сонымен қатар станция мен пикеттік нүктелердің орналасуын, скаттардың бағытын, рельеф қаңқасын, жағдайдың элементтерін көрсете отырып, схемалық сызба (абрис) жүргізеді.</w:t>
      </w:r>
    </w:p>
    <w:p w:rsidR="00180FA7" w:rsidRPr="003F013D" w:rsidRDefault="00180FA7" w:rsidP="00180FA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Жеке станциялардан түсіру шектері түсірілімнің рұқсат етілмеуіне мүмкіндік беретін жағдай контурларымен үйлесуге тырысады. Бақылау үшін көрші станциялардан түсіруді шағын жабынмен орындайды, шамамен пикет нүктелері арасындағы жол берілетін қашықтыққа тең. Тахеометриялық түсірудің жасалған жоспары далаға мұқият тексеріледі. Жергілікті жерде және жоспарда бақылау өлшеулерін салыстыру нәтижелері бойынша жағдайды және рельефті түсірудің дәлдігін бағалауды жүргізеді.</w:t>
      </w:r>
    </w:p>
    <w:p w:rsidR="00180FA7" w:rsidRDefault="00180FA7" w:rsidP="00180FA7">
      <w:pPr>
        <w:pStyle w:val="a3"/>
        <w:spacing w:before="0" w:beforeAutospacing="0" w:after="0" w:afterAutospacing="0"/>
        <w:jc w:val="both"/>
        <w:rPr>
          <w:color w:val="000000"/>
          <w:sz w:val="28"/>
          <w:szCs w:val="28"/>
          <w:lang w:val="kk-KZ"/>
        </w:rPr>
      </w:pPr>
    </w:p>
    <w:p w:rsidR="00180FA7" w:rsidRDefault="00180FA7" w:rsidP="00180FA7">
      <w:pPr>
        <w:pStyle w:val="a3"/>
        <w:spacing w:before="0" w:beforeAutospacing="0" w:after="0" w:afterAutospacing="0"/>
        <w:jc w:val="both"/>
        <w:rPr>
          <w:color w:val="000000"/>
          <w:sz w:val="28"/>
          <w:szCs w:val="28"/>
          <w:lang w:val="kk-KZ"/>
        </w:rPr>
      </w:pPr>
    </w:p>
    <w:p w:rsidR="00BC14A0" w:rsidRPr="00180FA7" w:rsidRDefault="00BC14A0">
      <w:pPr>
        <w:rPr>
          <w:lang w:val="kk-KZ"/>
        </w:rPr>
      </w:pPr>
    </w:p>
    <w:sectPr w:rsidR="00BC14A0" w:rsidRPr="00180FA7"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180FA7"/>
    <w:rsid w:val="00000D30"/>
    <w:rsid w:val="0001425D"/>
    <w:rsid w:val="0005411F"/>
    <w:rsid w:val="00114B35"/>
    <w:rsid w:val="00173396"/>
    <w:rsid w:val="00180CB6"/>
    <w:rsid w:val="00180FA7"/>
    <w:rsid w:val="001C6D3D"/>
    <w:rsid w:val="001D13E1"/>
    <w:rsid w:val="00361478"/>
    <w:rsid w:val="003D5F2C"/>
    <w:rsid w:val="004951F5"/>
    <w:rsid w:val="004A61AC"/>
    <w:rsid w:val="004B4F05"/>
    <w:rsid w:val="0052605A"/>
    <w:rsid w:val="00577776"/>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0FA7"/>
    <w:pPr>
      <w:ind w:left="0" w:firstLine="0"/>
      <w:jc w:val="left"/>
    </w:pPr>
    <w:rPr>
      <w:rFonts w:ascii="Arial" w:eastAsia="Times New Roman" w:hAnsi="Arial" w:cs="Times New Roman"/>
      <w:sz w:val="20"/>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80FA7"/>
    <w:pPr>
      <w:spacing w:before="100" w:beforeAutospacing="1" w:after="100" w:afterAutospacing="1"/>
    </w:pPr>
    <w:rPr>
      <w:rFonts w:ascii="Times New Roman" w:hAnsi="Times New Roman"/>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1399</Words>
  <Characters>7978</Characters>
  <Application>Microsoft Office Word</Application>
  <DocSecurity>0</DocSecurity>
  <Lines>66</Lines>
  <Paragraphs>18</Paragraphs>
  <ScaleCrop>false</ScaleCrop>
  <Company>EKTU</Company>
  <LinksUpToDate>false</LinksUpToDate>
  <CharactersWithSpaces>9359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2019-04-03T03:57:00Z</dcterms:created>
  <dcterms:modified xsi:type="dcterms:W3CDTF">2019-04-03T03:57:00Z</dcterms:modified>
</cp:coreProperties>
</file>